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600"/>
        <w:gridCol w:w="4480"/>
      </w:tblGrid>
      <w:tr>
        <w:tc>
          <w:tcPr>
            <w:tcW w:w="5600" w:type="dxa"/>
            <w:tcBorders>
              <w:bottom w:val="single" w:sz="12" w:color="0D6D4A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Plomberie Exemple inc.</w:t>
            </w:r>
          </w:p>
          <w:p>
            <w:pPr>
              <w:spacing w:before="0" w:after="60"/>
            </w:pPr>
            <w:r>
              <w:rPr>
                <w:rFonts w:ascii="Arial" w:hAnsi="Arial" w:cs="Arial"/>
                <w:color w:val="5F6769"/>
              </w:rPr>
              <w:t xml:space="preserve">123, rue Exemple</w:t>
              <w:br/>
              <w:t xml:space="preserve">Ville-Exemple (Québec) A0A 0A0</w:t>
              <w:br/>
              <w:t xml:space="preserve">450 555-0123 · facturation@example.com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N° TPS 000000000 RT0001</w:t>
              <w:br/>
              <w:t xml:space="preserve">N° TVQ 0000000000 TQ0001</w:t>
              <w:br/>
              <w:t xml:space="preserve">Licence RBQ : 0000-0000-00</w:t>
            </w:r>
          </w:p>
        </w:tc>
        <w:tc>
          <w:tcPr>
            <w:tcW w:w="4480" w:type="dxa"/>
            <w:tcBorders>
              <w:bottom w:val="single" w:sz="12" w:color="0D6D4A"/>
            </w:tcBorders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color w:val="0D6D4A"/>
                <w:sz w:val="36"/>
                <w:szCs w:val="36"/>
              </w:rPr>
              <w:t xml:space="preserve">FACTURE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N°  </w:t>
            </w:r>
            <w:r>
              <w:rPr>
                <w:rFonts w:ascii="Arial" w:hAnsi="Arial" w:cs="Arial"/>
                <w:b/>
              </w:rPr>
              <w:t xml:space="preserve">F-2026-0147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Date  </w:t>
            </w:r>
            <w:r>
              <w:rPr>
                <w:rFonts w:ascii="Arial" w:hAnsi="Arial" w:cs="Arial"/>
                <w:b/>
              </w:rPr>
              <w:t xml:space="preserve">20 octobre 2026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Payable au plus tard le  </w:t>
            </w:r>
            <w:r>
              <w:rPr>
                <w:rFonts w:ascii="Arial" w:hAnsi="Arial" w:cs="Arial"/>
                <w:b/>
              </w:rPr>
              <w:t xml:space="preserve">19 novembre 2026</w:t>
            </w: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FACTURÉ À</w:t>
      </w:r>
    </w:p>
    <w:p>
      <w:pPr>
        <w:spacing w:before="0" w:after="20"/>
      </w:pPr>
      <w:r>
        <w:rPr>
          <w:rFonts w:ascii="Arial" w:hAnsi="Arial" w:cs="Arial"/>
          <w:b/>
        </w:rPr>
        <w:t xml:space="preserve">Jean Exemple</w:t>
      </w:r>
    </w:p>
    <w:p>
      <w:pPr>
        <w:spacing w:before="0" w:after="0"/>
      </w:pPr>
      <w:r>
        <w:rPr>
          <w:rFonts w:ascii="Arial" w:hAnsi="Arial" w:cs="Arial"/>
          <w:color w:val="5F6769"/>
        </w:rPr>
        <w:t xml:space="preserve">456, avenue Fictive</w:t>
        <w:br/>
        <w:t xml:space="preserve">Ville-Exemple (Québec) A0A 0A0</w:t>
      </w:r>
    </w:p>
    <w:p>
      <w:pPr>
        <w:spacing w:before="0" w:after="160"/>
      </w:pP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Qté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Prix unitaire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Montant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Chauffe-eau électrique de 60 gallons, fourni et installé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1 150,00 $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1 150,00 $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Main-d'œuvre : plombier, 20 octobre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3,5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95,00 $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332,50 $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Raccords, valves et matériel divers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84,50 $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84,50 $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0" w:after="120"/>
      </w:pPr>
    </w:p>
    <w:tbl>
      <w:tblPr>
        <w:tblW w:w="4400" w:type="dxa"/>
        <w:jc w:val="righ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00"/>
        <w:gridCol w:w="1800"/>
      </w:tblGrid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Sous-total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1 567,00 $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TPS (5 %)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78,35 $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TVQ (9,975 %)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156,31 $</w:t>
            </w:r>
          </w:p>
        </w:tc>
      </w:tr>
      <w:tr>
        <w:tc>
          <w:tcPr>
            <w:tcW w:w="2600" w:type="dxa"/>
            <w:tcBorders>
              <w:top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</w:t>
            </w:r>
          </w:p>
        </w:tc>
        <w:tc>
          <w:tcPr>
            <w:tcW w:w="1800" w:type="dxa"/>
            <w:tcBorders>
              <w:top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1 801,66 $</w:t>
            </w:r>
          </w:p>
        </w:tc>
      </w:tr>
    </w:tbl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CONDITIONS DE PAIEMENT</w:t>
      </w:r>
    </w:p>
    <w:p>
      <w:pPr>
        <w:spacing w:before="0" w:after="0"/>
      </w:pPr>
      <w:r>
        <w:rPr>
          <w:rFonts w:ascii="Arial" w:hAnsi="Arial" w:cs="Arial"/>
        </w:rPr>
        <w:t xml:space="preserve">Payable dans les 30 jours suivant la date de la facture.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MOYENS DE PAIEMENT</w:t>
      </w:r>
    </w:p>
    <w:p>
      <w:pPr>
        <w:spacing w:before="0" w:after="0"/>
      </w:pPr>
      <w:r>
        <w:rPr>
          <w:rFonts w:ascii="Arial" w:hAnsi="Arial" w:cs="Arial"/>
        </w:rPr>
        <w:t xml:space="preserve">Virement Interac à facturation@example.com ou chèque à l'ordre de Plomberie Exemple inc.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NOTES</w:t>
      </w:r>
    </w:p>
    <w:p>
      <w:pPr>
        <w:spacing w:before="0" w:after="0"/>
      </w:pPr>
      <w:r>
        <w:rPr>
          <w:rFonts w:ascii="Arial" w:hAnsi="Arial" w:cs="Arial"/>
        </w:rPr>
        <w:t xml:space="preserve">Merci de votre confiance.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fr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ORYX Gestion Inc.</Application>
  <Company>ORYX Gestion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au Québec avec TPS et TVQ (gratuit)</dc:title>
  <dc:subject>Modèle de facture au Québec avec TPS et TVQ (gratuit)</dc:subject>
  <dc:creator>ORYX Gestion Inc.</dc:creator>
  <cp:lastModifiedBy>ORYX Gestion Inc.</cp:lastModifiedBy>
  <dc:description>Modèle gratuit d'ORYX Gestion Inc. Exemple fictif : remplacez-le par vos informations.</dc:description>
  <dc:language>fr-CA</dc:language>
  <dcterms:created xsi:type="dcterms:W3CDTF">2026-10-20T09:00:00Z</dcterms:created>
  <dcterms:modified xsi:type="dcterms:W3CDTF">2026-10-20T09:00:00Z</dcterms:modified>
</cp:coreProperties>
</file>